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479" w:leftChars="-228" w:firstLine="321" w:firstLineChars="100"/>
        <w:jc w:val="center"/>
        <w:rPr>
          <w:rFonts w:hint="eastAsia" w:ascii="宋体" w:hAnsi="宋体"/>
          <w:b/>
          <w:sz w:val="28"/>
        </w:rPr>
      </w:pPr>
      <w:r>
        <w:rPr>
          <w:rFonts w:hint="eastAsia" w:ascii="宋体" w:hAnsi="宋体"/>
          <w:b/>
          <w:sz w:val="32"/>
        </w:rPr>
        <w:t>发票开票信息登记表</w:t>
      </w:r>
    </w:p>
    <w:p>
      <w:pPr>
        <w:spacing w:line="360" w:lineRule="auto"/>
        <w:ind w:left="-479" w:leftChars="-228" w:firstLine="281" w:firstLineChars="100"/>
        <w:jc w:val="left"/>
        <w:rPr>
          <w:rFonts w:hint="eastAsia" w:ascii="宋体" w:hAnsi="宋体"/>
          <w:b/>
          <w:sz w:val="28"/>
        </w:rPr>
      </w:pPr>
      <w:bookmarkStart w:id="0" w:name="_GoBack"/>
      <w:r>
        <w:rPr>
          <w:rFonts w:hint="eastAsia" w:ascii="宋体" w:hAnsi="宋体"/>
          <w:b/>
          <w:sz w:val="28"/>
        </w:rPr>
        <w:t>附件：</w:t>
      </w:r>
    </w:p>
    <w:bookmarkEnd w:id="0"/>
    <w:tbl>
      <w:tblPr>
        <w:tblStyle w:val="3"/>
        <w:tblW w:w="964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694"/>
        <w:gridCol w:w="2693"/>
        <w:gridCol w:w="2835"/>
        <w:gridCol w:w="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西藏众微财税教育科技有限公司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-479" w:leftChars="-228" w:firstLine="220" w:firstLineChars="10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发票开票信息登记表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日期</w:t>
            </w:r>
          </w:p>
        </w:tc>
        <w:tc>
          <w:tcPr>
            <w:tcW w:w="82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开票信息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税号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开户行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银行帐号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发票种类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价税合计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p/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注：需要开发票的，请填写此表，并同辅导教材征订单一起发到培训部邮箱。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50F9B"/>
    <w:rsid w:val="15D95B32"/>
    <w:rsid w:val="23094BD6"/>
    <w:rsid w:val="50D57E1D"/>
    <w:rsid w:val="6CF50F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2017-05-10T02:50:00Z</dcterms:created>
  <dc:creator>zly</dc:creator>
  <cp:lastModifiedBy>zly</cp:lastModifiedBy>
  <dcterms:modified xsi:type="dcterms:W3CDTF">2017-05-10T07:11:54Z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